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CE83" w14:textId="77777777" w:rsidR="00FE067E" w:rsidRPr="00F33312" w:rsidRDefault="003C6034" w:rsidP="00CC1F3B">
      <w:pPr>
        <w:pStyle w:val="TitlePageOrigin"/>
        <w:rPr>
          <w:color w:val="auto"/>
        </w:rPr>
      </w:pPr>
      <w:r w:rsidRPr="00F33312">
        <w:rPr>
          <w:caps w:val="0"/>
          <w:color w:val="auto"/>
        </w:rPr>
        <w:t>WEST VIRGINIA LEGISLATURE</w:t>
      </w:r>
    </w:p>
    <w:p w14:paraId="25C838A1" w14:textId="36186F80" w:rsidR="00CD36CF" w:rsidRPr="00F33312" w:rsidRDefault="00CD36CF" w:rsidP="00CC1F3B">
      <w:pPr>
        <w:pStyle w:val="TitlePageSession"/>
        <w:rPr>
          <w:color w:val="auto"/>
        </w:rPr>
      </w:pPr>
      <w:r w:rsidRPr="00F33312">
        <w:rPr>
          <w:color w:val="auto"/>
        </w:rPr>
        <w:t>20</w:t>
      </w:r>
      <w:r w:rsidR="00EC5E63" w:rsidRPr="00F33312">
        <w:rPr>
          <w:color w:val="auto"/>
        </w:rPr>
        <w:t>2</w:t>
      </w:r>
      <w:r w:rsidR="00621CA4" w:rsidRPr="00F33312">
        <w:rPr>
          <w:color w:val="auto"/>
        </w:rPr>
        <w:t>3</w:t>
      </w:r>
      <w:r w:rsidRPr="00F33312">
        <w:rPr>
          <w:color w:val="auto"/>
        </w:rPr>
        <w:t xml:space="preserve"> </w:t>
      </w:r>
      <w:r w:rsidR="003C6034" w:rsidRPr="00F33312">
        <w:rPr>
          <w:caps w:val="0"/>
          <w:color w:val="auto"/>
        </w:rPr>
        <w:t>REGULAR SESSION</w:t>
      </w:r>
    </w:p>
    <w:p w14:paraId="0D314571" w14:textId="77777777" w:rsidR="00CD36CF" w:rsidRPr="00F33312" w:rsidRDefault="005912EB" w:rsidP="00CC1F3B">
      <w:pPr>
        <w:pStyle w:val="TitlePageBillPrefix"/>
        <w:rPr>
          <w:color w:val="auto"/>
        </w:rPr>
      </w:pPr>
      <w:sdt>
        <w:sdtPr>
          <w:rPr>
            <w:color w:val="auto"/>
          </w:rPr>
          <w:tag w:val="IntroDate"/>
          <w:id w:val="-1236936958"/>
          <w:placeholder>
            <w:docPart w:val="A0C90C7E8D954B978AC61D6133266787"/>
          </w:placeholder>
          <w:text/>
        </w:sdtPr>
        <w:sdtEndPr/>
        <w:sdtContent>
          <w:r w:rsidR="00AE48A0" w:rsidRPr="00F33312">
            <w:rPr>
              <w:color w:val="auto"/>
            </w:rPr>
            <w:t>Introduced</w:t>
          </w:r>
        </w:sdtContent>
      </w:sdt>
    </w:p>
    <w:p w14:paraId="3641C86F" w14:textId="68ADB4C1" w:rsidR="00CD36CF" w:rsidRPr="00F33312" w:rsidRDefault="005912EB" w:rsidP="00CC1F3B">
      <w:pPr>
        <w:pStyle w:val="BillNumber"/>
        <w:rPr>
          <w:color w:val="auto"/>
        </w:rPr>
      </w:pPr>
      <w:sdt>
        <w:sdtPr>
          <w:rPr>
            <w:color w:val="auto"/>
          </w:rPr>
          <w:tag w:val="Chamber"/>
          <w:id w:val="893011969"/>
          <w:lock w:val="sdtLocked"/>
          <w:placeholder>
            <w:docPart w:val="7D8C2CD3C68E43AC9EE500DD46F35D0C"/>
          </w:placeholder>
          <w:dropDownList>
            <w:listItem w:displayText="House" w:value="House"/>
            <w:listItem w:displayText="Senate" w:value="Senate"/>
          </w:dropDownList>
        </w:sdtPr>
        <w:sdtEndPr/>
        <w:sdtContent>
          <w:r w:rsidR="00C33434" w:rsidRPr="00F33312">
            <w:rPr>
              <w:color w:val="auto"/>
            </w:rPr>
            <w:t>House</w:t>
          </w:r>
        </w:sdtContent>
      </w:sdt>
      <w:r w:rsidR="00303684" w:rsidRPr="00F33312">
        <w:rPr>
          <w:color w:val="auto"/>
        </w:rPr>
        <w:t xml:space="preserve"> </w:t>
      </w:r>
      <w:r w:rsidR="00CD36CF" w:rsidRPr="00F33312">
        <w:rPr>
          <w:color w:val="auto"/>
        </w:rPr>
        <w:t xml:space="preserve">Bill </w:t>
      </w:r>
      <w:sdt>
        <w:sdtPr>
          <w:rPr>
            <w:color w:val="auto"/>
          </w:rPr>
          <w:tag w:val="BNum"/>
          <w:id w:val="1645317809"/>
          <w:lock w:val="sdtLocked"/>
          <w:placeholder>
            <w:docPart w:val="295C9EB8F0724146B5E9C5823605E907"/>
          </w:placeholder>
          <w:text/>
        </w:sdtPr>
        <w:sdtEndPr/>
        <w:sdtContent>
          <w:r>
            <w:rPr>
              <w:color w:val="auto"/>
            </w:rPr>
            <w:t>2477</w:t>
          </w:r>
        </w:sdtContent>
      </w:sdt>
    </w:p>
    <w:p w14:paraId="14B30FA3" w14:textId="0B15B9C8" w:rsidR="00CD36CF" w:rsidRPr="00F33312" w:rsidRDefault="00CD36CF" w:rsidP="00CC1F3B">
      <w:pPr>
        <w:pStyle w:val="Sponsors"/>
        <w:rPr>
          <w:color w:val="auto"/>
        </w:rPr>
      </w:pPr>
      <w:r w:rsidRPr="00F33312">
        <w:rPr>
          <w:color w:val="auto"/>
        </w:rPr>
        <w:t xml:space="preserve">By </w:t>
      </w:r>
      <w:sdt>
        <w:sdtPr>
          <w:rPr>
            <w:color w:val="auto"/>
          </w:rPr>
          <w:tag w:val="Sponsors"/>
          <w:id w:val="1589585889"/>
          <w:placeholder>
            <w:docPart w:val="E41D9FAA98784233A5F6BB071D08EC76"/>
          </w:placeholder>
          <w:text w:multiLine="1"/>
        </w:sdtPr>
        <w:sdtEndPr/>
        <w:sdtContent>
          <w:r w:rsidR="00621CA4" w:rsidRPr="00F33312">
            <w:rPr>
              <w:color w:val="auto"/>
            </w:rPr>
            <w:t>Delegate Fast</w:t>
          </w:r>
        </w:sdtContent>
      </w:sdt>
    </w:p>
    <w:p w14:paraId="346B945E" w14:textId="6763A17E" w:rsidR="00E831B3" w:rsidRPr="00F33312" w:rsidRDefault="00CD36CF" w:rsidP="00CC1F3B">
      <w:pPr>
        <w:pStyle w:val="References"/>
        <w:rPr>
          <w:color w:val="auto"/>
        </w:rPr>
      </w:pPr>
      <w:r w:rsidRPr="00F33312">
        <w:rPr>
          <w:color w:val="auto"/>
        </w:rPr>
        <w:t>[</w:t>
      </w:r>
      <w:sdt>
        <w:sdtPr>
          <w:rPr>
            <w:color w:val="auto"/>
          </w:rPr>
          <w:tag w:val="References"/>
          <w:id w:val="-1043047873"/>
          <w:placeholder>
            <w:docPart w:val="E544A07D109241DF8ED92958EBF25A98"/>
          </w:placeholder>
          <w:text w:multiLine="1"/>
        </w:sdtPr>
        <w:sdtEndPr/>
        <w:sdtContent>
          <w:r w:rsidR="005912EB">
            <w:rPr>
              <w:color w:val="auto"/>
            </w:rPr>
            <w:t>Introduced January 11, 2023; Referred to the Committee on the Judiciary then Finance</w:t>
          </w:r>
        </w:sdtContent>
      </w:sdt>
      <w:r w:rsidRPr="00F33312">
        <w:rPr>
          <w:color w:val="auto"/>
        </w:rPr>
        <w:t>]</w:t>
      </w:r>
    </w:p>
    <w:p w14:paraId="1E279DD0" w14:textId="2702495B" w:rsidR="00303684" w:rsidRPr="00F33312" w:rsidRDefault="0000526A" w:rsidP="00CC1F3B">
      <w:pPr>
        <w:pStyle w:val="TitleSection"/>
        <w:rPr>
          <w:color w:val="auto"/>
        </w:rPr>
      </w:pPr>
      <w:r w:rsidRPr="00F33312">
        <w:rPr>
          <w:color w:val="auto"/>
        </w:rPr>
        <w:lastRenderedPageBreak/>
        <w:t>A BILL</w:t>
      </w:r>
      <w:r w:rsidR="00621CA4" w:rsidRPr="00F33312">
        <w:rPr>
          <w:color w:val="auto"/>
        </w:rPr>
        <w:t xml:space="preserve"> to amend and reenact </w:t>
      </w:r>
      <w:r w:rsidR="00621CA4" w:rsidRPr="00F33312">
        <w:rPr>
          <w:rFonts w:cs="Arial"/>
          <w:color w:val="auto"/>
        </w:rPr>
        <w:t>§</w:t>
      </w:r>
      <w:r w:rsidR="00621CA4" w:rsidRPr="00F33312">
        <w:rPr>
          <w:color w:val="auto"/>
        </w:rPr>
        <w:t>15A-4-11 of the Code of West Virginia, 1931, as amended, relating to the financial responsibility of inmates in relation to civil awards and previously entered court-ordered obligations, and requiring the division to subtract the moneys from civil judgments and settlements to be paid towards court ordered obligations even if a court of competent jurisdiction does not enter an order.</w:t>
      </w:r>
    </w:p>
    <w:p w14:paraId="70DDE8DC" w14:textId="77777777" w:rsidR="00303684" w:rsidRPr="00F33312" w:rsidRDefault="00303684" w:rsidP="00CC1F3B">
      <w:pPr>
        <w:pStyle w:val="EnactingClause"/>
        <w:rPr>
          <w:color w:val="auto"/>
        </w:rPr>
      </w:pPr>
      <w:r w:rsidRPr="00F33312">
        <w:rPr>
          <w:color w:val="auto"/>
        </w:rPr>
        <w:t>Be it enacted by the Legislature of West Virginia:</w:t>
      </w:r>
    </w:p>
    <w:p w14:paraId="0C3B37E3" w14:textId="77777777" w:rsidR="003C6034" w:rsidRPr="00F33312" w:rsidRDefault="003C6034" w:rsidP="00CC1F3B">
      <w:pPr>
        <w:pStyle w:val="EnactingClause"/>
        <w:rPr>
          <w:color w:val="auto"/>
        </w:rPr>
        <w:sectPr w:rsidR="003C6034" w:rsidRPr="00F33312" w:rsidSect="00233DE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C2B254" w14:textId="77777777" w:rsidR="00621CA4" w:rsidRPr="00F33312" w:rsidRDefault="00621CA4" w:rsidP="00621CA4">
      <w:pPr>
        <w:pStyle w:val="ArticleHeading"/>
        <w:rPr>
          <w:color w:val="auto"/>
        </w:rPr>
      </w:pPr>
      <w:r w:rsidRPr="00F33312">
        <w:rPr>
          <w:color w:val="auto"/>
        </w:rPr>
        <w:t>ARTICLE 4. CORRECTIONS MANAGEMENT.</w:t>
      </w:r>
    </w:p>
    <w:p w14:paraId="59401F60" w14:textId="77777777" w:rsidR="00621CA4" w:rsidRPr="00F33312" w:rsidRDefault="00621CA4" w:rsidP="00621CA4">
      <w:pPr>
        <w:pStyle w:val="SectionHeading"/>
        <w:rPr>
          <w:color w:val="auto"/>
        </w:rPr>
      </w:pPr>
      <w:r w:rsidRPr="00F33312">
        <w:rPr>
          <w:color w:val="auto"/>
        </w:rPr>
        <w:t>§15A-4-11. Financial responsibility program for inmates.</w:t>
      </w:r>
    </w:p>
    <w:p w14:paraId="0C007E12" w14:textId="77777777" w:rsidR="00621CA4" w:rsidRPr="00F33312" w:rsidRDefault="00621CA4" w:rsidP="00621CA4">
      <w:pPr>
        <w:ind w:left="720" w:hanging="720"/>
        <w:jc w:val="both"/>
        <w:outlineLvl w:val="3"/>
        <w:rPr>
          <w:rFonts w:eastAsia="Calibri" w:cs="Arial"/>
          <w:b/>
          <w:color w:val="auto"/>
        </w:rPr>
        <w:sectPr w:rsidR="00621CA4" w:rsidRPr="00F33312" w:rsidSect="00233DE6">
          <w:headerReference w:type="default" r:id="rId13"/>
          <w:footerReference w:type="default" r:id="rId14"/>
          <w:headerReference w:type="first" r:id="rId15"/>
          <w:type w:val="continuous"/>
          <w:pgSz w:w="12240" w:h="15840"/>
          <w:pgMar w:top="1440" w:right="1440" w:bottom="1440" w:left="1440" w:header="720" w:footer="720" w:gutter="0"/>
          <w:lnNumType w:countBy="1" w:restart="newSection"/>
          <w:pgNumType w:start="0"/>
          <w:cols w:space="720"/>
          <w:titlePg/>
          <w:docGrid w:linePitch="360"/>
        </w:sectPr>
      </w:pPr>
    </w:p>
    <w:p w14:paraId="09F12400" w14:textId="77777777" w:rsidR="00621CA4" w:rsidRPr="00F33312" w:rsidRDefault="00621CA4" w:rsidP="00621CA4">
      <w:pPr>
        <w:pStyle w:val="SectionBody"/>
        <w:rPr>
          <w:color w:val="auto"/>
        </w:rPr>
      </w:pPr>
      <w:r w:rsidRPr="00F33312">
        <w:rPr>
          <w:color w:val="auto"/>
        </w:rPr>
        <w:t>(a) The Legislature finds that:</w:t>
      </w:r>
    </w:p>
    <w:p w14:paraId="02FED4F8" w14:textId="77777777" w:rsidR="00621CA4" w:rsidRPr="00F33312" w:rsidRDefault="00621CA4" w:rsidP="00621CA4">
      <w:pPr>
        <w:pStyle w:val="SectionBody"/>
        <w:rPr>
          <w:color w:val="auto"/>
        </w:rPr>
      </w:pPr>
      <w:r w:rsidRPr="00F33312">
        <w:rPr>
          <w:color w:val="auto"/>
        </w:rPr>
        <w:t>(1) There is an urgent need for vigorous enforcement of child support, restitution, and other court-ordered obligations;</w:t>
      </w:r>
    </w:p>
    <w:p w14:paraId="053CCDB8" w14:textId="77777777" w:rsidR="00621CA4" w:rsidRPr="00F33312" w:rsidRDefault="00621CA4" w:rsidP="00621CA4">
      <w:pPr>
        <w:pStyle w:val="SectionBody"/>
        <w:rPr>
          <w:color w:val="auto"/>
        </w:rPr>
      </w:pPr>
      <w:r w:rsidRPr="00F33312">
        <w:rPr>
          <w:color w:val="auto"/>
        </w:rPr>
        <w:t>(2) The duty of inmates to provide for the needs of dependent children, including their necessary food, clothing, shelter, education, and health care should not be avoided because of where the inmate resides;</w:t>
      </w:r>
    </w:p>
    <w:p w14:paraId="08ACB1FD" w14:textId="77777777" w:rsidR="00621CA4" w:rsidRPr="00F33312" w:rsidRDefault="00621CA4" w:rsidP="00621CA4">
      <w:pPr>
        <w:pStyle w:val="SectionBody"/>
        <w:rPr>
          <w:color w:val="auto"/>
        </w:rPr>
      </w:pPr>
      <w:r w:rsidRPr="00F33312">
        <w:rPr>
          <w:color w:val="auto"/>
        </w:rPr>
        <w:t xml:space="preserve">(3) A person owing a duty of child support who chooses to engage in behaviors that result in the person becoming </w:t>
      </w:r>
      <w:r w:rsidRPr="00F33312">
        <w:rPr>
          <w:strike/>
          <w:color w:val="auto"/>
        </w:rPr>
        <w:t>incarcerated</w:t>
      </w:r>
      <w:r w:rsidRPr="00F33312">
        <w:rPr>
          <w:color w:val="auto"/>
        </w:rPr>
        <w:t xml:space="preserve"> </w:t>
      </w:r>
      <w:r w:rsidRPr="00F33312">
        <w:rPr>
          <w:color w:val="auto"/>
          <w:u w:val="single"/>
        </w:rPr>
        <w:t>confined</w:t>
      </w:r>
      <w:r w:rsidRPr="00F33312">
        <w:rPr>
          <w:color w:val="auto"/>
        </w:rPr>
        <w:t xml:space="preserve"> should not be able to avoid child support obligations; and</w:t>
      </w:r>
    </w:p>
    <w:p w14:paraId="6434EC79" w14:textId="77777777" w:rsidR="00621CA4" w:rsidRPr="00F33312" w:rsidRDefault="00621CA4" w:rsidP="00621CA4">
      <w:pPr>
        <w:pStyle w:val="SectionBody"/>
        <w:rPr>
          <w:color w:val="auto"/>
        </w:rPr>
      </w:pPr>
      <w:r w:rsidRPr="00F33312">
        <w:rPr>
          <w:color w:val="auto"/>
        </w:rPr>
        <w:t>(4) Each sentenced inmate should be encouraged to meet his or her legitimate court-ordered financial obligations.</w:t>
      </w:r>
    </w:p>
    <w:p w14:paraId="5D60CA08" w14:textId="77777777" w:rsidR="00621CA4" w:rsidRPr="00F33312" w:rsidRDefault="00621CA4" w:rsidP="00621CA4">
      <w:pPr>
        <w:pStyle w:val="SectionBody"/>
        <w:rPr>
          <w:color w:val="auto"/>
        </w:rPr>
      </w:pPr>
      <w:r w:rsidRPr="00F33312">
        <w:rPr>
          <w:color w:val="auto"/>
        </w:rPr>
        <w:t>(b) As part of the initial classification process into a correctional facility, the division shall assist each inmate in developing a financial plan for meeting the inmate’s child support obligations, if any exist. At subsequent program reviews, the division shall consider the inmate’s efforts to fulfill those obligations as indicative of that individual’s acceptance and demonstrated level of responsibility.</w:t>
      </w:r>
    </w:p>
    <w:p w14:paraId="65337350" w14:textId="77777777" w:rsidR="00621CA4" w:rsidRPr="00F33312" w:rsidRDefault="00621CA4" w:rsidP="00621CA4">
      <w:pPr>
        <w:pStyle w:val="SectionBody"/>
        <w:rPr>
          <w:color w:val="auto"/>
        </w:rPr>
      </w:pPr>
      <w:r w:rsidRPr="00F33312">
        <w:rPr>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01DBBF2C" w14:textId="77777777" w:rsidR="00621CA4" w:rsidRPr="00F33312" w:rsidRDefault="00621CA4" w:rsidP="00621CA4">
      <w:pPr>
        <w:pStyle w:val="SectionBody"/>
        <w:rPr>
          <w:color w:val="auto"/>
        </w:rPr>
      </w:pPr>
      <w:r w:rsidRPr="00F33312">
        <w:rPr>
          <w:color w:val="auto"/>
        </w:rPr>
        <w:t>(2) If the inmate worker’s income is subject to garnishment for child support enforcement deductions, it shall be calculated on the net wages after taxes, legal financial obligations, and garnishment;</w:t>
      </w:r>
    </w:p>
    <w:p w14:paraId="6641BF2B" w14:textId="77777777" w:rsidR="00621CA4" w:rsidRPr="00F33312" w:rsidRDefault="00621CA4" w:rsidP="00621CA4">
      <w:pPr>
        <w:pStyle w:val="SectionBody"/>
        <w:rPr>
          <w:color w:val="auto"/>
        </w:rPr>
      </w:pPr>
      <w:r w:rsidRPr="00F33312">
        <w:rPr>
          <w:color w:val="auto"/>
        </w:rPr>
        <w:t>(3) The division shall develop the necessary administrative structure to record inmates’ wages and keep records of the amount inmates pay for child support; and</w:t>
      </w:r>
    </w:p>
    <w:p w14:paraId="034FB9B5" w14:textId="77777777" w:rsidR="00621CA4" w:rsidRPr="00F33312" w:rsidRDefault="00621CA4" w:rsidP="00621CA4">
      <w:pPr>
        <w:pStyle w:val="SectionBody"/>
        <w:rPr>
          <w:color w:val="auto"/>
        </w:rPr>
      </w:pPr>
      <w:r w:rsidRPr="00F33312">
        <w:rPr>
          <w:color w:val="auto"/>
        </w:rPr>
        <w:t>(4) Nothing in this section limits the authority of the Bureau for Child Support Enforcement of the Department of Health and Human Resources from taking collection action against an inmate’s moneys, assets, or property.</w:t>
      </w:r>
    </w:p>
    <w:p w14:paraId="2493FA25" w14:textId="1E62D32F" w:rsidR="00621CA4" w:rsidRPr="00F33312" w:rsidRDefault="00621CA4" w:rsidP="00621CA4">
      <w:pPr>
        <w:pStyle w:val="SectionBody"/>
        <w:rPr>
          <w:color w:val="auto"/>
        </w:rPr>
      </w:pPr>
      <w:r w:rsidRPr="00F33312">
        <w:rPr>
          <w:color w:val="auto"/>
        </w:rPr>
        <w:t>(d) If an inmate is awarded a civil judgment, or settles a civil matter, which awards him or her monetary damages, the court in which those damages are awarded or settled shall enter an order which deducts attorney fees and litigation costs owed the inmate</w:t>
      </w:r>
      <w:r w:rsidR="00F33312" w:rsidRPr="00F33312">
        <w:rPr>
          <w:color w:val="auto"/>
        </w:rPr>
        <w:t>'</w:t>
      </w:r>
      <w:r w:rsidRPr="00F33312">
        <w:rPr>
          <w:color w:val="auto"/>
        </w:rPr>
        <w:t xml:space="preserve">s legal counsel and deducts all known outstanding child support, restitution, spousal support, </w:t>
      </w:r>
      <w:r w:rsidRPr="00F33312">
        <w:rPr>
          <w:strike/>
          <w:color w:val="auto"/>
        </w:rPr>
        <w:t>and</w:t>
      </w:r>
      <w:r w:rsidRPr="00F33312">
        <w:rPr>
          <w:color w:val="auto"/>
        </w:rPr>
        <w:t xml:space="preserve"> court costs, </w:t>
      </w:r>
      <w:r w:rsidRPr="00F33312">
        <w:rPr>
          <w:color w:val="auto"/>
          <w:u w:val="single"/>
        </w:rPr>
        <w:t>and other obligations of which the court is aware,</w:t>
      </w:r>
      <w:r w:rsidRPr="00F33312">
        <w:rPr>
          <w:color w:val="auto"/>
        </w:rPr>
        <w:t xml:space="preserve"> from the award to the inmate, and satisfies those obligations, prior to releasing any funds to the inmate. </w:t>
      </w:r>
    </w:p>
    <w:p w14:paraId="5BF0296B" w14:textId="6E96989C" w:rsidR="00621CA4" w:rsidRPr="00F33312" w:rsidRDefault="00621CA4" w:rsidP="00621CA4">
      <w:pPr>
        <w:pStyle w:val="SectionBody"/>
        <w:rPr>
          <w:strike/>
          <w:color w:val="auto"/>
        </w:rPr>
      </w:pPr>
      <w:r w:rsidRPr="00F33312">
        <w:rPr>
          <w:color w:val="auto"/>
        </w:rPr>
        <w:t xml:space="preserve">(e) Notwithstanding the failure of a court to act in accordance with subsection (d) of this section, the division </w:t>
      </w:r>
      <w:r w:rsidRPr="00F33312">
        <w:rPr>
          <w:strike/>
          <w:color w:val="auto"/>
        </w:rPr>
        <w:t>may</w:t>
      </w:r>
      <w:r w:rsidRPr="00F33312">
        <w:rPr>
          <w:color w:val="auto"/>
        </w:rPr>
        <w:t xml:space="preserve"> </w:t>
      </w:r>
      <w:r w:rsidRPr="00F33312">
        <w:rPr>
          <w:color w:val="auto"/>
          <w:u w:val="single"/>
        </w:rPr>
        <w:t>shall</w:t>
      </w:r>
      <w:r w:rsidRPr="00F33312">
        <w:rPr>
          <w:color w:val="auto"/>
        </w:rPr>
        <w:t xml:space="preserve"> honor any outstanding court-ordered obligations of which it is aware, to satisfy all known orders of child support, restitution, spousal support, </w:t>
      </w:r>
      <w:r w:rsidRPr="00F33312">
        <w:rPr>
          <w:strike/>
          <w:color w:val="auto"/>
        </w:rPr>
        <w:t>or</w:t>
      </w:r>
      <w:r w:rsidRPr="00F33312">
        <w:rPr>
          <w:color w:val="auto"/>
        </w:rPr>
        <w:t xml:space="preserve"> court costs, </w:t>
      </w:r>
      <w:r w:rsidRPr="00F33312">
        <w:rPr>
          <w:color w:val="auto"/>
          <w:u w:val="single"/>
        </w:rPr>
        <w:t>or other known obligations,</w:t>
      </w:r>
      <w:r w:rsidRPr="00F33312">
        <w:rPr>
          <w:color w:val="auto"/>
        </w:rPr>
        <w:t xml:space="preserve"> and shall deduct from any civil judgment or civil settlement such amounts necessary to pay such obligations of the inmate, if any, arising from orders of child support, restitution, spo</w:t>
      </w:r>
      <w:r w:rsidR="009F078C" w:rsidRPr="00F33312">
        <w:rPr>
          <w:color w:val="auto"/>
        </w:rPr>
        <w:t>0</w:t>
      </w:r>
      <w:r w:rsidRPr="00F33312">
        <w:rPr>
          <w:color w:val="auto"/>
        </w:rPr>
        <w:t xml:space="preserve">usal support, </w:t>
      </w:r>
      <w:r w:rsidRPr="00F33312">
        <w:rPr>
          <w:strike/>
          <w:color w:val="auto"/>
        </w:rPr>
        <w:t>or</w:t>
      </w:r>
      <w:r w:rsidRPr="00F33312">
        <w:rPr>
          <w:color w:val="auto"/>
        </w:rPr>
        <w:t xml:space="preserve"> court costs, </w:t>
      </w:r>
      <w:r w:rsidRPr="00F33312">
        <w:rPr>
          <w:color w:val="auto"/>
          <w:u w:val="single"/>
        </w:rPr>
        <w:t>or other known obligations</w:t>
      </w:r>
      <w:r w:rsidRPr="00F33312">
        <w:rPr>
          <w:color w:val="auto"/>
        </w:rPr>
        <w:t xml:space="preserve">, prior to depositing funds from such civil judgment or civil settlement in the inmate’s account. </w:t>
      </w:r>
      <w:r w:rsidRPr="00F33312">
        <w:rPr>
          <w:strike/>
          <w:color w:val="auto"/>
        </w:rPr>
        <w:t>The provisions of this subsection shall apply to civil actions filed after July 1, 2019</w:t>
      </w:r>
    </w:p>
    <w:p w14:paraId="56DBAB99" w14:textId="45EDF043" w:rsidR="008736AA" w:rsidRPr="00F33312" w:rsidRDefault="00621CA4" w:rsidP="00621CA4">
      <w:pPr>
        <w:pStyle w:val="SectionBody"/>
        <w:rPr>
          <w:color w:val="auto"/>
        </w:rPr>
      </w:pPr>
      <w:r w:rsidRPr="00F33312">
        <w:rPr>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4452E5E6" w14:textId="77777777" w:rsidR="00C33014" w:rsidRPr="00F33312" w:rsidRDefault="00C33014" w:rsidP="00CC1F3B">
      <w:pPr>
        <w:pStyle w:val="Note"/>
        <w:rPr>
          <w:color w:val="auto"/>
        </w:rPr>
      </w:pPr>
    </w:p>
    <w:p w14:paraId="3B4A6FD0" w14:textId="33F84E6D" w:rsidR="006865E9" w:rsidRPr="00F33312" w:rsidRDefault="00CF1DCA" w:rsidP="00CC1F3B">
      <w:pPr>
        <w:pStyle w:val="Note"/>
        <w:rPr>
          <w:color w:val="auto"/>
        </w:rPr>
      </w:pPr>
      <w:r w:rsidRPr="00F33312">
        <w:rPr>
          <w:color w:val="auto"/>
        </w:rPr>
        <w:t>NOTE: The</w:t>
      </w:r>
      <w:r w:rsidR="006865E9" w:rsidRPr="00F33312">
        <w:rPr>
          <w:color w:val="auto"/>
        </w:rPr>
        <w:t xml:space="preserve"> purpose of this bill is to </w:t>
      </w:r>
      <w:r w:rsidR="00621CA4" w:rsidRPr="00F33312">
        <w:rPr>
          <w:color w:val="auto"/>
        </w:rPr>
        <w:t>include civil settlements in moneys that should be paid on court ordered obligations of inmates, and require the division to subtract the moneys from civil judgments and settlements to be paid towards court ordered obligations even if a court of competent jurisdiction does not enter an order.</w:t>
      </w:r>
    </w:p>
    <w:p w14:paraId="31B04E70" w14:textId="77777777" w:rsidR="006865E9" w:rsidRPr="00F33312" w:rsidRDefault="00AE48A0" w:rsidP="00CC1F3B">
      <w:pPr>
        <w:pStyle w:val="Note"/>
        <w:rPr>
          <w:color w:val="auto"/>
        </w:rPr>
      </w:pPr>
      <w:r w:rsidRPr="00F33312">
        <w:rPr>
          <w:color w:val="auto"/>
        </w:rPr>
        <w:t>Strike-throughs indicate language that would be stricken from a heading or the present law and underscoring indicates new language that would be added.</w:t>
      </w:r>
    </w:p>
    <w:sectPr w:rsidR="006865E9" w:rsidRPr="00F33312" w:rsidSect="00233DE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ADCD" w14:textId="77777777" w:rsidR="00621CA4" w:rsidRPr="00B844FE" w:rsidRDefault="00621CA4" w:rsidP="00B844FE">
      <w:r>
        <w:separator/>
      </w:r>
    </w:p>
  </w:endnote>
  <w:endnote w:type="continuationSeparator" w:id="0">
    <w:p w14:paraId="0C0A6016" w14:textId="77777777" w:rsidR="00621CA4" w:rsidRPr="00B844FE" w:rsidRDefault="00621C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9CAB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7EBA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6836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463570"/>
      <w:docPartObj>
        <w:docPartGallery w:val="Page Numbers (Bottom of Page)"/>
        <w:docPartUnique/>
      </w:docPartObj>
    </w:sdtPr>
    <w:sdtEndPr>
      <w:rPr>
        <w:noProof/>
      </w:rPr>
    </w:sdtEndPr>
    <w:sdtContent>
      <w:p w14:paraId="3F4FD88C" w14:textId="4D23546A" w:rsidR="00C95152" w:rsidRDefault="00C95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3EF40" w14:textId="77777777" w:rsidR="00621CA4" w:rsidRDefault="0062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EA4A" w14:textId="77777777" w:rsidR="00621CA4" w:rsidRPr="00B844FE" w:rsidRDefault="00621CA4" w:rsidP="00B844FE">
      <w:r>
        <w:separator/>
      </w:r>
    </w:p>
  </w:footnote>
  <w:footnote w:type="continuationSeparator" w:id="0">
    <w:p w14:paraId="0DEEC2A6" w14:textId="77777777" w:rsidR="00621CA4" w:rsidRPr="00B844FE" w:rsidRDefault="00621C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6BBE" w14:textId="77777777" w:rsidR="002A0269" w:rsidRPr="00B844FE" w:rsidRDefault="005912EB">
    <w:pPr>
      <w:pStyle w:val="Header"/>
    </w:pPr>
    <w:sdt>
      <w:sdtPr>
        <w:id w:val="-684364211"/>
        <w:placeholder>
          <w:docPart w:val="7D8C2CD3C68E43AC9EE500DD46F35D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8C2CD3C68E43AC9EE500DD46F35D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500B" w14:textId="3FBD9D1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78B0" w:rsidRPr="007578B0">
      <w:rPr>
        <w:color w:val="7030A0"/>
        <w:sz w:val="22"/>
        <w:szCs w:val="22"/>
      </w:rPr>
      <w:t>HB</w:t>
    </w:r>
    <w:r w:rsidR="00C33014" w:rsidRPr="007578B0">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1CA4">
          <w:rPr>
            <w:sz w:val="22"/>
            <w:szCs w:val="22"/>
          </w:rPr>
          <w:t>2023R1119</w:t>
        </w:r>
      </w:sdtContent>
    </w:sdt>
  </w:p>
  <w:p w14:paraId="7F4579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52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EEE" w14:textId="612FD895" w:rsidR="00621CA4" w:rsidRDefault="00621CA4">
    <w:pPr>
      <w:pStyle w:val="Header"/>
    </w:pPr>
    <w:r>
      <w:t>Intro HB</w:t>
    </w:r>
    <w:r>
      <w:tab/>
    </w:r>
    <w:r>
      <w:tab/>
      <w:t>2023R1119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66F6" w14:textId="77777777" w:rsidR="00621CA4" w:rsidRDefault="00621CA4">
    <w:pPr>
      <w:pStyle w:val="Header"/>
    </w:pPr>
    <w:r>
      <w:tab/>
    </w:r>
    <w:r>
      <w:tab/>
      <w:t>2021R2063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A4"/>
    <w:rsid w:val="0000526A"/>
    <w:rsid w:val="000573A9"/>
    <w:rsid w:val="00085D22"/>
    <w:rsid w:val="000C5C77"/>
    <w:rsid w:val="000E3912"/>
    <w:rsid w:val="0010070F"/>
    <w:rsid w:val="0015112E"/>
    <w:rsid w:val="001552E7"/>
    <w:rsid w:val="001566B4"/>
    <w:rsid w:val="001A66B7"/>
    <w:rsid w:val="001C279E"/>
    <w:rsid w:val="001D459E"/>
    <w:rsid w:val="0022348D"/>
    <w:rsid w:val="00233DE6"/>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12EB"/>
    <w:rsid w:val="005A5366"/>
    <w:rsid w:val="00621CA4"/>
    <w:rsid w:val="006369EB"/>
    <w:rsid w:val="00637E73"/>
    <w:rsid w:val="006865E9"/>
    <w:rsid w:val="00686E9A"/>
    <w:rsid w:val="00691F3E"/>
    <w:rsid w:val="00694BFB"/>
    <w:rsid w:val="006A106B"/>
    <w:rsid w:val="006C523D"/>
    <w:rsid w:val="006D4036"/>
    <w:rsid w:val="007578B0"/>
    <w:rsid w:val="007A5259"/>
    <w:rsid w:val="007A7081"/>
    <w:rsid w:val="007F1CF5"/>
    <w:rsid w:val="00834EDE"/>
    <w:rsid w:val="008736AA"/>
    <w:rsid w:val="008D275D"/>
    <w:rsid w:val="00962D42"/>
    <w:rsid w:val="00980327"/>
    <w:rsid w:val="00986478"/>
    <w:rsid w:val="009B5557"/>
    <w:rsid w:val="009F078C"/>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5152"/>
    <w:rsid w:val="00CB20EF"/>
    <w:rsid w:val="00CC1F3B"/>
    <w:rsid w:val="00CD12CB"/>
    <w:rsid w:val="00CD36CF"/>
    <w:rsid w:val="00CF1DCA"/>
    <w:rsid w:val="00D579FC"/>
    <w:rsid w:val="00D61136"/>
    <w:rsid w:val="00D81C16"/>
    <w:rsid w:val="00DE526B"/>
    <w:rsid w:val="00DF199D"/>
    <w:rsid w:val="00E01542"/>
    <w:rsid w:val="00E365F1"/>
    <w:rsid w:val="00E62F48"/>
    <w:rsid w:val="00E831B3"/>
    <w:rsid w:val="00E95FBC"/>
    <w:rsid w:val="00EC5E63"/>
    <w:rsid w:val="00EE70CB"/>
    <w:rsid w:val="00F3331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BD3C"/>
  <w15:chartTrackingRefBased/>
  <w15:docId w15:val="{8F4B0BFA-05BC-44AD-B2AD-F6F6DEAF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21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21CA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C90C7E8D954B978AC61D6133266787"/>
        <w:category>
          <w:name w:val="General"/>
          <w:gallery w:val="placeholder"/>
        </w:category>
        <w:types>
          <w:type w:val="bbPlcHdr"/>
        </w:types>
        <w:behaviors>
          <w:behavior w:val="content"/>
        </w:behaviors>
        <w:guid w:val="{3D2CFBD0-04BD-4CAD-A747-F12D7F0E9EAC}"/>
      </w:docPartPr>
      <w:docPartBody>
        <w:p w:rsidR="009F39F6" w:rsidRDefault="009F39F6">
          <w:pPr>
            <w:pStyle w:val="A0C90C7E8D954B978AC61D6133266787"/>
          </w:pPr>
          <w:r w:rsidRPr="00B844FE">
            <w:t>Prefix Text</w:t>
          </w:r>
        </w:p>
      </w:docPartBody>
    </w:docPart>
    <w:docPart>
      <w:docPartPr>
        <w:name w:val="7D8C2CD3C68E43AC9EE500DD46F35D0C"/>
        <w:category>
          <w:name w:val="General"/>
          <w:gallery w:val="placeholder"/>
        </w:category>
        <w:types>
          <w:type w:val="bbPlcHdr"/>
        </w:types>
        <w:behaviors>
          <w:behavior w:val="content"/>
        </w:behaviors>
        <w:guid w:val="{9ED80743-95C9-4D63-A4E0-17666C7F21E5}"/>
      </w:docPartPr>
      <w:docPartBody>
        <w:p w:rsidR="009F39F6" w:rsidRDefault="009F39F6">
          <w:pPr>
            <w:pStyle w:val="7D8C2CD3C68E43AC9EE500DD46F35D0C"/>
          </w:pPr>
          <w:r w:rsidRPr="00B844FE">
            <w:t>[Type here]</w:t>
          </w:r>
        </w:p>
      </w:docPartBody>
    </w:docPart>
    <w:docPart>
      <w:docPartPr>
        <w:name w:val="295C9EB8F0724146B5E9C5823605E907"/>
        <w:category>
          <w:name w:val="General"/>
          <w:gallery w:val="placeholder"/>
        </w:category>
        <w:types>
          <w:type w:val="bbPlcHdr"/>
        </w:types>
        <w:behaviors>
          <w:behavior w:val="content"/>
        </w:behaviors>
        <w:guid w:val="{73324FF2-D39B-4D36-AE27-0F2E59E8A4D6}"/>
      </w:docPartPr>
      <w:docPartBody>
        <w:p w:rsidR="009F39F6" w:rsidRDefault="009F39F6">
          <w:pPr>
            <w:pStyle w:val="295C9EB8F0724146B5E9C5823605E907"/>
          </w:pPr>
          <w:r w:rsidRPr="00B844FE">
            <w:t>Number</w:t>
          </w:r>
        </w:p>
      </w:docPartBody>
    </w:docPart>
    <w:docPart>
      <w:docPartPr>
        <w:name w:val="E41D9FAA98784233A5F6BB071D08EC76"/>
        <w:category>
          <w:name w:val="General"/>
          <w:gallery w:val="placeholder"/>
        </w:category>
        <w:types>
          <w:type w:val="bbPlcHdr"/>
        </w:types>
        <w:behaviors>
          <w:behavior w:val="content"/>
        </w:behaviors>
        <w:guid w:val="{DE037900-F468-474D-B19F-9E28834A4F7A}"/>
      </w:docPartPr>
      <w:docPartBody>
        <w:p w:rsidR="009F39F6" w:rsidRDefault="009F39F6">
          <w:pPr>
            <w:pStyle w:val="E41D9FAA98784233A5F6BB071D08EC76"/>
          </w:pPr>
          <w:r w:rsidRPr="00B844FE">
            <w:t>Enter Sponsors Here</w:t>
          </w:r>
        </w:p>
      </w:docPartBody>
    </w:docPart>
    <w:docPart>
      <w:docPartPr>
        <w:name w:val="E544A07D109241DF8ED92958EBF25A98"/>
        <w:category>
          <w:name w:val="General"/>
          <w:gallery w:val="placeholder"/>
        </w:category>
        <w:types>
          <w:type w:val="bbPlcHdr"/>
        </w:types>
        <w:behaviors>
          <w:behavior w:val="content"/>
        </w:behaviors>
        <w:guid w:val="{1C246D98-9D69-46F5-94DC-674A178C6CC5}"/>
      </w:docPartPr>
      <w:docPartBody>
        <w:p w:rsidR="009F39F6" w:rsidRDefault="009F39F6">
          <w:pPr>
            <w:pStyle w:val="E544A07D109241DF8ED92958EBF25A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6"/>
    <w:rsid w:val="009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90C7E8D954B978AC61D6133266787">
    <w:name w:val="A0C90C7E8D954B978AC61D6133266787"/>
  </w:style>
  <w:style w:type="paragraph" w:customStyle="1" w:styleId="7D8C2CD3C68E43AC9EE500DD46F35D0C">
    <w:name w:val="7D8C2CD3C68E43AC9EE500DD46F35D0C"/>
  </w:style>
  <w:style w:type="paragraph" w:customStyle="1" w:styleId="295C9EB8F0724146B5E9C5823605E907">
    <w:name w:val="295C9EB8F0724146B5E9C5823605E907"/>
  </w:style>
  <w:style w:type="paragraph" w:customStyle="1" w:styleId="E41D9FAA98784233A5F6BB071D08EC76">
    <w:name w:val="E41D9FAA98784233A5F6BB071D08EC76"/>
  </w:style>
  <w:style w:type="character" w:styleId="PlaceholderText">
    <w:name w:val="Placeholder Text"/>
    <w:basedOn w:val="DefaultParagraphFont"/>
    <w:uiPriority w:val="99"/>
    <w:semiHidden/>
    <w:rPr>
      <w:color w:val="808080"/>
    </w:rPr>
  </w:style>
  <w:style w:type="paragraph" w:customStyle="1" w:styleId="E544A07D109241DF8ED92958EBF25A98">
    <w:name w:val="E544A07D109241DF8ED92958EBF25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2023-01-10T17:17:00Z</dcterms:created>
  <dcterms:modified xsi:type="dcterms:W3CDTF">2023-01-10T17:17:00Z</dcterms:modified>
</cp:coreProperties>
</file>